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254" w:rsidRPr="00737683" w:rsidRDefault="00BC720C" w:rsidP="00A75254">
      <w:pPr>
        <w:pStyle w:val="Heading6"/>
        <w:rPr>
          <w:color w:val="002060"/>
          <w:sz w:val="40"/>
          <w:szCs w:val="40"/>
        </w:rPr>
      </w:pPr>
      <w:r w:rsidRPr="00737683">
        <w:rPr>
          <w:color w:val="002060"/>
          <w:sz w:val="40"/>
          <w:szCs w:val="40"/>
        </w:rPr>
        <w:t>BD</w:t>
      </w:r>
      <w:bookmarkStart w:id="0" w:name="_GoBack"/>
      <w:bookmarkEnd w:id="0"/>
      <w:r w:rsidRPr="00737683">
        <w:rPr>
          <w:color w:val="002060"/>
          <w:sz w:val="40"/>
          <w:szCs w:val="40"/>
        </w:rPr>
        <w:t>A Dyslexia Friendly Classroom</w:t>
      </w:r>
      <w:r w:rsidR="00A75254" w:rsidRPr="00737683">
        <w:rPr>
          <w:color w:val="002060"/>
          <w:sz w:val="40"/>
          <w:szCs w:val="40"/>
        </w:rPr>
        <w:t xml:space="preserve"> Checklist</w:t>
      </w:r>
    </w:p>
    <w:p w:rsidR="00B55252" w:rsidRPr="00737683" w:rsidRDefault="00B55252" w:rsidP="00A75254">
      <w:pPr>
        <w:rPr>
          <w:color w:val="002060"/>
        </w:rPr>
      </w:pPr>
    </w:p>
    <w:p w:rsidR="00A75254" w:rsidRPr="00737683" w:rsidRDefault="00B55252" w:rsidP="00143C73">
      <w:pPr>
        <w:ind w:left="-426" w:hanging="141"/>
        <w:rPr>
          <w:color w:val="002060"/>
          <w:sz w:val="28"/>
          <w:szCs w:val="28"/>
        </w:rPr>
      </w:pPr>
      <w:r w:rsidRPr="00737683">
        <w:rPr>
          <w:rFonts w:ascii="Arial" w:hAnsi="Arial" w:cs="Arial"/>
          <w:b/>
          <w:color w:val="002060"/>
          <w:sz w:val="32"/>
          <w:szCs w:val="32"/>
        </w:rPr>
        <w:t>Environment</w:t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</w:r>
      <w:r w:rsidRPr="00737683">
        <w:rPr>
          <w:rFonts w:ascii="Arial" w:hAnsi="Arial" w:cs="Arial"/>
          <w:b/>
          <w:color w:val="002060"/>
          <w:sz w:val="28"/>
          <w:szCs w:val="28"/>
        </w:rPr>
        <w:tab/>
        <w:t xml:space="preserve">   </w:t>
      </w:r>
      <w:r w:rsidRPr="00737683">
        <w:rPr>
          <w:rFonts w:ascii="Arial" w:hAnsi="Arial" w:cs="Arial"/>
          <w:color w:val="002060"/>
          <w:sz w:val="28"/>
          <w:szCs w:val="28"/>
        </w:rPr>
        <w:t>Check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7839"/>
        <w:gridCol w:w="1423"/>
      </w:tblGrid>
      <w:tr w:rsidR="00737683" w:rsidRPr="00737683" w:rsidTr="00B55252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The room is well ventilated and at an appropriate temperature.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5D3802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The room is well lit ideally with natural light.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2B5983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3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Dyslexic pupils are placed near to the front of the class within easy view of the teacher.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8A4205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4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Dyslexic pupils are positioned so that they have a clear view of the board.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4901AA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5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Dyslexic pupils have sufficient space to accommodate their work, particularly left handers.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55101B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6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The classroom is as quiet as possible to avoid noise disturbance.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5D3A2B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7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Movement around the classroom is minimized to avoid visual disturbances.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B74A87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8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Sources of equipment/resources are clearly labelled and organized.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737683" w:rsidRPr="00737683" w:rsidTr="00F044A6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9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 xml:space="preserve">Key words/vocabulary </w:t>
            </w:r>
            <w:r w:rsidR="00155910" w:rsidRPr="00737683">
              <w:rPr>
                <w:rFonts w:ascii="Arial" w:hAnsi="Arial" w:cs="Arial"/>
                <w:color w:val="002060"/>
              </w:rPr>
              <w:t xml:space="preserve">to support current topics </w:t>
            </w:r>
            <w:r w:rsidRPr="00737683">
              <w:rPr>
                <w:rFonts w:ascii="Arial" w:hAnsi="Arial" w:cs="Arial"/>
                <w:color w:val="002060"/>
              </w:rPr>
              <w:t>are placed strategically around the classroom</w:t>
            </w:r>
            <w:r w:rsidR="00155910" w:rsidRPr="00737683">
              <w:rPr>
                <w:rFonts w:ascii="Arial" w:hAnsi="Arial" w:cs="Arial"/>
                <w:color w:val="002060"/>
              </w:rPr>
              <w:t xml:space="preserve"> in a font size which can be read easily.</w:t>
            </w:r>
            <w:r w:rsidRPr="00737683">
              <w:rPr>
                <w:rFonts w:ascii="Arial" w:hAnsi="Arial" w:cs="Arial"/>
                <w:color w:val="002060"/>
              </w:rPr>
              <w:t xml:space="preserve"> 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  <w:tr w:rsidR="00B55252" w:rsidRPr="00737683" w:rsidTr="000F49AC">
        <w:trPr>
          <w:jc w:val="center"/>
        </w:trPr>
        <w:tc>
          <w:tcPr>
            <w:tcW w:w="80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10</w:t>
            </w:r>
          </w:p>
        </w:tc>
        <w:tc>
          <w:tcPr>
            <w:tcW w:w="7839" w:type="dxa"/>
          </w:tcPr>
          <w:p w:rsidR="00B55252" w:rsidRPr="00737683" w:rsidRDefault="00B55252" w:rsidP="00B55252">
            <w:pPr>
              <w:spacing w:before="120" w:after="120" w:line="360" w:lineRule="auto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737683">
              <w:rPr>
                <w:rFonts w:ascii="Arial" w:hAnsi="Arial" w:cs="Arial"/>
                <w:color w:val="002060"/>
              </w:rPr>
              <w:t>Desk top aides are available and their use encouraged.</w:t>
            </w:r>
          </w:p>
        </w:tc>
        <w:tc>
          <w:tcPr>
            <w:tcW w:w="1423" w:type="dxa"/>
          </w:tcPr>
          <w:p w:rsidR="00B55252" w:rsidRPr="00737683" w:rsidRDefault="00B55252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</w:tc>
      </w:tr>
    </w:tbl>
    <w:p w:rsidR="00A75254" w:rsidRPr="00737683" w:rsidRDefault="00A75254" w:rsidP="00A75254">
      <w:pPr>
        <w:spacing w:before="120" w:after="120"/>
        <w:rPr>
          <w:rFonts w:ascii="Arial" w:hAnsi="Arial" w:cs="Arial"/>
          <w:b/>
          <w:color w:val="002060"/>
          <w:sz w:val="28"/>
          <w:szCs w:val="28"/>
        </w:rPr>
      </w:pPr>
    </w:p>
    <w:p w:rsidR="00A75254" w:rsidRPr="00737683" w:rsidRDefault="00A75254" w:rsidP="00A75254">
      <w:pPr>
        <w:spacing w:before="120" w:after="120"/>
        <w:rPr>
          <w:rFonts w:ascii="Arial" w:hAnsi="Arial" w:cs="Arial"/>
          <w:b/>
          <w:color w:val="002060"/>
          <w:sz w:val="28"/>
          <w:szCs w:val="28"/>
        </w:rPr>
      </w:pPr>
    </w:p>
    <w:p w:rsidR="00155910" w:rsidRPr="00737683" w:rsidRDefault="00155910">
      <w:pPr>
        <w:rPr>
          <w:rFonts w:ascii="Arial" w:hAnsi="Arial" w:cs="Arial"/>
          <w:b/>
          <w:color w:val="002060"/>
          <w:sz w:val="28"/>
          <w:szCs w:val="28"/>
        </w:rPr>
      </w:pPr>
      <w:r w:rsidRPr="00737683">
        <w:rPr>
          <w:rFonts w:ascii="Arial" w:hAnsi="Arial" w:cs="Arial"/>
          <w:b/>
          <w:color w:val="002060"/>
          <w:sz w:val="28"/>
          <w:szCs w:val="28"/>
        </w:rPr>
        <w:br w:type="page"/>
      </w:r>
    </w:p>
    <w:p w:rsidR="00A75254" w:rsidRPr="00737683" w:rsidRDefault="00155910" w:rsidP="00155910">
      <w:pPr>
        <w:spacing w:before="120" w:after="120"/>
        <w:ind w:left="-567"/>
        <w:rPr>
          <w:rFonts w:ascii="Arial" w:hAnsi="Arial" w:cs="Arial"/>
          <w:b/>
          <w:color w:val="002060"/>
          <w:sz w:val="32"/>
          <w:szCs w:val="32"/>
        </w:rPr>
      </w:pPr>
      <w:r w:rsidRPr="00737683">
        <w:rPr>
          <w:rFonts w:ascii="Arial" w:hAnsi="Arial" w:cs="Arial"/>
          <w:b/>
          <w:color w:val="002060"/>
          <w:sz w:val="32"/>
          <w:szCs w:val="32"/>
        </w:rPr>
        <w:lastRenderedPageBreak/>
        <w:t>Teaching Practice</w:t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43C73" w:rsidRPr="00737683">
        <w:rPr>
          <w:rFonts w:ascii="Arial" w:hAnsi="Arial" w:cs="Arial"/>
          <w:b/>
          <w:color w:val="002060"/>
          <w:sz w:val="32"/>
          <w:szCs w:val="32"/>
        </w:rPr>
        <w:tab/>
        <w:t xml:space="preserve">   </w:t>
      </w:r>
      <w:r w:rsidR="00143C73" w:rsidRPr="00737683">
        <w:rPr>
          <w:rFonts w:ascii="Arial" w:hAnsi="Arial" w:cs="Arial"/>
          <w:color w:val="002060"/>
          <w:sz w:val="28"/>
          <w:szCs w:val="28"/>
        </w:rPr>
        <w:t>Check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7828"/>
        <w:gridCol w:w="1423"/>
      </w:tblGrid>
      <w:tr w:rsidR="00737683" w:rsidRPr="00737683" w:rsidTr="004449F9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Clear objectives are stated at the start of the lesson (the big picture is given)</w:t>
            </w:r>
            <w:r w:rsidR="00143C73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CB737F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Links to previous learning are made</w:t>
            </w:r>
            <w:r w:rsidR="0096681A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D657AD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3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Priority points and</w:t>
            </w:r>
            <w:r w:rsidR="00CC691F" w:rsidRPr="00737683">
              <w:rPr>
                <w:rFonts w:ascii="Arial" w:hAnsi="Arial" w:cs="Arial"/>
                <w:color w:val="002060"/>
              </w:rPr>
              <w:t>/</w:t>
            </w:r>
            <w:r w:rsidRPr="00737683">
              <w:rPr>
                <w:rFonts w:ascii="Arial" w:hAnsi="Arial" w:cs="Arial"/>
                <w:color w:val="002060"/>
              </w:rPr>
              <w:t xml:space="preserve">or key vocabulary are given, explained and recorded clearly, such as through bullet points, wall displays, etc. 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8759AF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4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The teacher utilizes a multi-sensory approach for all learning points throughout the session</w:t>
            </w:r>
            <w:r w:rsidR="00434AB5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4854D0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5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 xml:space="preserve">There is a minimum requirement for dyslexic pupils to record/copy information from the board or from books. 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85618">
        <w:trPr>
          <w:jc w:val="center"/>
        </w:trPr>
        <w:tc>
          <w:tcPr>
            <w:tcW w:w="814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6</w:t>
            </w:r>
          </w:p>
        </w:tc>
        <w:tc>
          <w:tcPr>
            <w:tcW w:w="7828" w:type="dxa"/>
          </w:tcPr>
          <w:p w:rsidR="00155910" w:rsidRPr="00737683" w:rsidRDefault="00155910" w:rsidP="00E6312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Teacher notes/handouts that contain the learning points are readily available for pupils</w:t>
            </w:r>
            <w:r w:rsidR="00434AB5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155910" w:rsidRPr="00737683" w:rsidRDefault="00155910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FE22FA">
        <w:trPr>
          <w:jc w:val="center"/>
        </w:trPr>
        <w:tc>
          <w:tcPr>
            <w:tcW w:w="814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7</w:t>
            </w:r>
          </w:p>
        </w:tc>
        <w:tc>
          <w:tcPr>
            <w:tcW w:w="7828" w:type="dxa"/>
          </w:tcPr>
          <w:p w:rsidR="00434AB5" w:rsidRPr="00737683" w:rsidRDefault="00434AB5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Pupils are encouraged to record information in a variety of ways, e.g. mind maps, diagrams, bullet points, pictures, etc.</w:t>
            </w:r>
          </w:p>
        </w:tc>
        <w:tc>
          <w:tcPr>
            <w:tcW w:w="1423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150A80">
        <w:trPr>
          <w:jc w:val="center"/>
        </w:trPr>
        <w:tc>
          <w:tcPr>
            <w:tcW w:w="814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8</w:t>
            </w:r>
          </w:p>
        </w:tc>
        <w:tc>
          <w:tcPr>
            <w:tcW w:w="7828" w:type="dxa"/>
          </w:tcPr>
          <w:p w:rsidR="00434AB5" w:rsidRPr="00737683" w:rsidRDefault="00434AB5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All pupils are actively encouraged to make verbal contributions and take part in discussions.</w:t>
            </w:r>
          </w:p>
        </w:tc>
        <w:tc>
          <w:tcPr>
            <w:tcW w:w="1423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9</w:t>
            </w:r>
          </w:p>
        </w:tc>
        <w:tc>
          <w:tcPr>
            <w:tcW w:w="7828" w:type="dxa"/>
          </w:tcPr>
          <w:p w:rsidR="00434AB5" w:rsidRPr="00737683" w:rsidRDefault="00434AB5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Dyslexic pupils are not made to read or write in front of the class.</w:t>
            </w:r>
          </w:p>
        </w:tc>
        <w:tc>
          <w:tcPr>
            <w:tcW w:w="1423" w:type="dxa"/>
          </w:tcPr>
          <w:p w:rsidR="00434AB5" w:rsidRPr="00737683" w:rsidRDefault="00434AB5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10</w:t>
            </w:r>
          </w:p>
        </w:tc>
        <w:tc>
          <w:tcPr>
            <w:tcW w:w="7828" w:type="dxa"/>
          </w:tcPr>
          <w:p w:rsidR="00F60DBD" w:rsidRPr="00737683" w:rsidRDefault="00F60DBD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Resources/handouts are tailored to meet the needs of dyslexic pupils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11</w:t>
            </w:r>
          </w:p>
        </w:tc>
        <w:tc>
          <w:tcPr>
            <w:tcW w:w="7828" w:type="dxa"/>
          </w:tcPr>
          <w:p w:rsidR="00F60DBD" w:rsidRPr="00737683" w:rsidRDefault="00F60DBD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Collaborative working is encouraged including, group work, the sharing of notes, learning buddies, etc.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12</w:t>
            </w:r>
          </w:p>
        </w:tc>
        <w:tc>
          <w:tcPr>
            <w:tcW w:w="7828" w:type="dxa"/>
          </w:tcPr>
          <w:p w:rsidR="00F60DBD" w:rsidRPr="00737683" w:rsidRDefault="00F60DBD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The pace of the session should take into account the needs of learners with time built in for thinking time/brain breaks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13</w:t>
            </w:r>
          </w:p>
        </w:tc>
        <w:tc>
          <w:tcPr>
            <w:tcW w:w="7828" w:type="dxa"/>
          </w:tcPr>
          <w:p w:rsidR="00F60DBD" w:rsidRPr="00737683" w:rsidRDefault="00F60DBD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 xml:space="preserve">Frequent and effective use is made of questioning both open </w:t>
            </w:r>
            <w:r w:rsidR="00CC691F" w:rsidRPr="00737683">
              <w:rPr>
                <w:rFonts w:ascii="Arial" w:hAnsi="Arial" w:cs="Arial"/>
                <w:color w:val="002060"/>
              </w:rPr>
              <w:t>and</w:t>
            </w:r>
            <w:r w:rsidRPr="00737683">
              <w:rPr>
                <w:rFonts w:ascii="Arial" w:hAnsi="Arial" w:cs="Arial"/>
                <w:color w:val="002060"/>
              </w:rPr>
              <w:t xml:space="preserve"> closed questions to check understanding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lastRenderedPageBreak/>
              <w:t>14</w:t>
            </w:r>
          </w:p>
        </w:tc>
        <w:tc>
          <w:tcPr>
            <w:tcW w:w="7828" w:type="dxa"/>
          </w:tcPr>
          <w:p w:rsidR="00F60DBD" w:rsidRPr="00737683" w:rsidRDefault="00F60DBD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Pupils are not expected to multi-task and tasks are clearly demarcated as looking, listening and writing with an equal balance of such tasks being evident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F60DBD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15</w:t>
            </w:r>
          </w:p>
        </w:tc>
        <w:tc>
          <w:tcPr>
            <w:tcW w:w="7828" w:type="dxa"/>
          </w:tcPr>
          <w:p w:rsidR="00F60DBD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The lesson follows a logical sequence with each learning point leading on from the previous</w:t>
            </w:r>
            <w:r w:rsidR="00CC691F" w:rsidRPr="00737683">
              <w:rPr>
                <w:rFonts w:ascii="Arial" w:hAnsi="Arial" w:cs="Arial"/>
                <w:color w:val="002060"/>
              </w:rPr>
              <w:t xml:space="preserve"> one</w:t>
            </w:r>
            <w:r w:rsidRPr="00737683">
              <w:rPr>
                <w:rFonts w:ascii="Arial" w:hAnsi="Arial" w:cs="Arial"/>
                <w:color w:val="002060"/>
              </w:rPr>
              <w:t>. Links between these learning points are frequently reinforced and made explicit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F60DBD" w:rsidRPr="00737683" w:rsidRDefault="00F60DBD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16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Pupils are encouraged to ask questions and make oral contributions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17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Additional time is allowed within sessions for dyslexic pupils to process information and for reading and writing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18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Key points are reinforced and highlighted both orally and visually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19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Effective use is made of colour, visual aids, etc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  <w:r w:rsidRPr="00737683">
              <w:rPr>
                <w:rFonts w:ascii="Arial" w:hAnsi="Arial" w:cs="Arial"/>
                <w:color w:val="002060"/>
              </w:rPr>
              <w:t xml:space="preserve"> within presented information to highlight key points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20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Instructions and information are broken down into small steps with no more than 3 clear pieces of information being given at one time. Checks of understanding are made after each stage</w:t>
            </w:r>
            <w:r w:rsidR="00CC691F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21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Handouts conform to dyslexia friendly guidelines</w:t>
            </w:r>
            <w:r w:rsidR="000B4C2A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22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Positive and constructive feedback is given to pupils at appropriate intervals</w:t>
            </w:r>
            <w:r w:rsidR="000B4C2A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23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Homework tasks are clearly explained and homework instructions are written down for dyslexic pupils. (Home work is not set in that last few minutes of the session)</w:t>
            </w:r>
            <w:r w:rsidR="000B4C2A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572EFE">
        <w:trPr>
          <w:jc w:val="center"/>
        </w:trPr>
        <w:tc>
          <w:tcPr>
            <w:tcW w:w="814" w:type="dxa"/>
          </w:tcPr>
          <w:p w:rsidR="000B4C2A" w:rsidRPr="00737683" w:rsidRDefault="000B4C2A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24</w:t>
            </w:r>
          </w:p>
        </w:tc>
        <w:tc>
          <w:tcPr>
            <w:tcW w:w="7828" w:type="dxa"/>
          </w:tcPr>
          <w:p w:rsidR="000B4C2A" w:rsidRPr="00737683" w:rsidRDefault="000B4C2A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Reminders, such as notebooks, personal checklists, etc. are used to help pupils remember specific items/equipment for future sessions.</w:t>
            </w:r>
          </w:p>
        </w:tc>
        <w:tc>
          <w:tcPr>
            <w:tcW w:w="1423" w:type="dxa"/>
          </w:tcPr>
          <w:p w:rsidR="000B4C2A" w:rsidRPr="00737683" w:rsidRDefault="000B4C2A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210413" w:rsidRPr="00737683" w:rsidTr="00572EFE">
        <w:trPr>
          <w:jc w:val="center"/>
        </w:trPr>
        <w:tc>
          <w:tcPr>
            <w:tcW w:w="814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25</w:t>
            </w:r>
          </w:p>
        </w:tc>
        <w:tc>
          <w:tcPr>
            <w:tcW w:w="7828" w:type="dxa"/>
          </w:tcPr>
          <w:p w:rsidR="00210413" w:rsidRPr="00737683" w:rsidRDefault="00210413" w:rsidP="00434AB5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There is a recap of the objectives and key learning points at the end of the session</w:t>
            </w:r>
            <w:r w:rsidR="00676A6C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210413" w:rsidRPr="00737683" w:rsidRDefault="00210413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</w:tbl>
    <w:p w:rsidR="006B27E6" w:rsidRPr="00737683" w:rsidRDefault="006B27E6" w:rsidP="006B27E6">
      <w:pPr>
        <w:rPr>
          <w:b/>
          <w:color w:val="002060"/>
          <w:sz w:val="32"/>
          <w:szCs w:val="32"/>
        </w:rPr>
      </w:pPr>
    </w:p>
    <w:p w:rsidR="006B27E6" w:rsidRPr="00737683" w:rsidRDefault="006B27E6" w:rsidP="006B27E6">
      <w:pPr>
        <w:rPr>
          <w:rFonts w:ascii="Arial" w:hAnsi="Arial" w:cs="Arial"/>
          <w:b/>
          <w:color w:val="002060"/>
          <w:sz w:val="32"/>
          <w:szCs w:val="32"/>
        </w:rPr>
      </w:pPr>
    </w:p>
    <w:p w:rsidR="006B27E6" w:rsidRPr="00737683" w:rsidRDefault="006B27E6" w:rsidP="006B27E6">
      <w:pPr>
        <w:ind w:left="-567"/>
        <w:rPr>
          <w:rFonts w:ascii="Arial" w:hAnsi="Arial" w:cs="Arial"/>
          <w:b/>
          <w:color w:val="002060"/>
          <w:sz w:val="32"/>
          <w:szCs w:val="32"/>
        </w:rPr>
      </w:pPr>
      <w:r w:rsidRPr="00737683">
        <w:rPr>
          <w:rFonts w:ascii="Arial" w:hAnsi="Arial" w:cs="Arial"/>
          <w:b/>
          <w:color w:val="002060"/>
          <w:sz w:val="32"/>
          <w:szCs w:val="32"/>
        </w:rPr>
        <w:t xml:space="preserve">Marking/Assessment </w:t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 xml:space="preserve">           </w:t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</w:r>
      <w:r w:rsidR="00154E83" w:rsidRPr="00737683">
        <w:rPr>
          <w:rFonts w:ascii="Arial" w:hAnsi="Arial" w:cs="Arial"/>
          <w:b/>
          <w:color w:val="002060"/>
          <w:sz w:val="32"/>
          <w:szCs w:val="32"/>
        </w:rPr>
        <w:tab/>
        <w:t xml:space="preserve">   </w:t>
      </w:r>
      <w:r w:rsidR="00154E83" w:rsidRPr="00737683">
        <w:rPr>
          <w:rFonts w:ascii="Arial" w:hAnsi="Arial" w:cs="Arial"/>
          <w:color w:val="002060"/>
          <w:sz w:val="28"/>
          <w:szCs w:val="28"/>
        </w:rPr>
        <w:t>Check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7828"/>
        <w:gridCol w:w="1423"/>
      </w:tblGrid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1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Homework set is appropriate for the individual pupil, where necessary it is differentiated.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0B4C2A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2</w:t>
            </w:r>
          </w:p>
        </w:tc>
        <w:tc>
          <w:tcPr>
            <w:tcW w:w="7828" w:type="dxa"/>
          </w:tcPr>
          <w:p w:rsidR="000B4C2A" w:rsidRPr="00737683" w:rsidRDefault="000B4C2A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Marking criteria are clearly explained to pupils</w:t>
            </w:r>
            <w:r w:rsidR="00676A6C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0B4C2A" w:rsidRPr="00737683" w:rsidRDefault="000B4C2A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3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Pupils are encouraged to record homework in a variety of ways</w:t>
            </w:r>
            <w:r w:rsidR="00DB6E8E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4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Where appropriate homework is marked for content rather than accuracy of spelling, etc.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5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Feedback should be positive and constructive.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6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A clear indication of the time to be spent on homework should be given</w:t>
            </w:r>
            <w:r w:rsidR="007E6816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7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Clear and realistic deadlines for the submission of homework should be set, communicated and confirmed with the pupil and clearly recorded for them</w:t>
            </w:r>
            <w:r w:rsidR="007E6816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737683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8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Parents and pupils are encouraged to comment on the homework set and such comments are reviewed and utilised to inform future practice</w:t>
            </w:r>
            <w:r w:rsidR="007E6816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6B27E6" w:rsidRPr="00737683" w:rsidTr="00A95CAD">
        <w:trPr>
          <w:jc w:val="center"/>
        </w:trPr>
        <w:tc>
          <w:tcPr>
            <w:tcW w:w="814" w:type="dxa"/>
          </w:tcPr>
          <w:p w:rsidR="006B27E6" w:rsidRPr="00737683" w:rsidRDefault="00676A6C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9</w:t>
            </w:r>
          </w:p>
        </w:tc>
        <w:tc>
          <w:tcPr>
            <w:tcW w:w="7828" w:type="dxa"/>
          </w:tcPr>
          <w:p w:rsidR="006B27E6" w:rsidRPr="00737683" w:rsidRDefault="006B27E6" w:rsidP="00A95CAD">
            <w:pPr>
              <w:spacing w:before="120" w:after="120" w:line="360" w:lineRule="auto"/>
              <w:rPr>
                <w:rFonts w:ascii="Arial" w:hAnsi="Arial" w:cs="Arial"/>
                <w:color w:val="002060"/>
              </w:rPr>
            </w:pPr>
            <w:r w:rsidRPr="00737683">
              <w:rPr>
                <w:rFonts w:ascii="Arial" w:hAnsi="Arial" w:cs="Arial"/>
                <w:color w:val="002060"/>
              </w:rPr>
              <w:t>Pupils know how to access additional support with homework if required</w:t>
            </w:r>
            <w:r w:rsidR="007E6816" w:rsidRPr="00737683">
              <w:rPr>
                <w:rFonts w:ascii="Arial" w:hAnsi="Arial" w:cs="Arial"/>
                <w:color w:val="002060"/>
              </w:rPr>
              <w:t>.</w:t>
            </w:r>
          </w:p>
        </w:tc>
        <w:tc>
          <w:tcPr>
            <w:tcW w:w="1423" w:type="dxa"/>
          </w:tcPr>
          <w:p w:rsidR="006B27E6" w:rsidRPr="00737683" w:rsidRDefault="006B27E6" w:rsidP="00A95CAD">
            <w:pPr>
              <w:spacing w:before="120" w:after="120" w:line="360" w:lineRule="auto"/>
              <w:jc w:val="center"/>
              <w:rPr>
                <w:rFonts w:ascii="Arial" w:hAnsi="Arial" w:cs="Arial"/>
                <w:color w:val="002060"/>
              </w:rPr>
            </w:pPr>
          </w:p>
        </w:tc>
      </w:tr>
    </w:tbl>
    <w:p w:rsidR="00295D6F" w:rsidRPr="00737683" w:rsidRDefault="00295D6F" w:rsidP="00295D6F">
      <w:pPr>
        <w:ind w:left="142"/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295D6F" w:rsidRPr="00737683" w:rsidRDefault="00295D6F" w:rsidP="00295D6F">
      <w:pPr>
        <w:ind w:left="142"/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295D6F" w:rsidRPr="00737683" w:rsidRDefault="00295D6F" w:rsidP="00295D6F">
      <w:pPr>
        <w:ind w:left="142"/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295D6F" w:rsidRPr="00737683" w:rsidRDefault="00295D6F" w:rsidP="00295D6F">
      <w:pPr>
        <w:ind w:left="142"/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295D6F" w:rsidRPr="00737683" w:rsidRDefault="00295D6F" w:rsidP="00295D6F">
      <w:pPr>
        <w:ind w:left="142"/>
        <w:jc w:val="center"/>
        <w:rPr>
          <w:rFonts w:ascii="Arial" w:hAnsi="Arial" w:cs="Arial"/>
          <w:b/>
          <w:color w:val="002060"/>
          <w:sz w:val="32"/>
          <w:szCs w:val="32"/>
        </w:rPr>
      </w:pPr>
    </w:p>
    <w:p w:rsidR="008F6A60" w:rsidRPr="00737683" w:rsidRDefault="00D75FD9" w:rsidP="00B51F39">
      <w:pPr>
        <w:rPr>
          <w:rFonts w:ascii="Arial" w:hAnsi="Arial" w:cs="Arial"/>
          <w:color w:val="002060"/>
        </w:rPr>
      </w:pPr>
    </w:p>
    <w:sectPr w:rsidR="008F6A60" w:rsidRPr="00737683" w:rsidSect="00AF47F9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FD9" w:rsidRDefault="00D75FD9" w:rsidP="00D75FD9">
      <w:r>
        <w:separator/>
      </w:r>
    </w:p>
  </w:endnote>
  <w:endnote w:type="continuationSeparator" w:id="0">
    <w:p w:rsidR="00D75FD9" w:rsidRDefault="00D75FD9" w:rsidP="00D7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FD9" w:rsidRDefault="00D75FD9" w:rsidP="00D75FD9">
      <w:r>
        <w:separator/>
      </w:r>
    </w:p>
  </w:footnote>
  <w:footnote w:type="continuationSeparator" w:id="0">
    <w:p w:rsidR="00D75FD9" w:rsidRDefault="00D75FD9" w:rsidP="00D75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FD9" w:rsidRDefault="00D75FD9">
    <w:pPr>
      <w:pStyle w:val="Header"/>
    </w:pPr>
    <w:r w:rsidRPr="00D75FD9">
      <w:drawing>
        <wp:inline distT="0" distB="0" distL="0" distR="0" wp14:anchorId="4A4CB98E" wp14:editId="06CE8135">
          <wp:extent cx="971686" cy="49536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1686" cy="495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C020E"/>
    <w:multiLevelType w:val="hybridMultilevel"/>
    <w:tmpl w:val="E90890E2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05BA6"/>
    <w:multiLevelType w:val="hybridMultilevel"/>
    <w:tmpl w:val="6B6C6BB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C50171"/>
    <w:multiLevelType w:val="hybridMultilevel"/>
    <w:tmpl w:val="166437D2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D3F3C"/>
    <w:multiLevelType w:val="hybridMultilevel"/>
    <w:tmpl w:val="553E9C52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77C35"/>
    <w:multiLevelType w:val="hybridMultilevel"/>
    <w:tmpl w:val="AA0E58DE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908F7"/>
    <w:multiLevelType w:val="hybridMultilevel"/>
    <w:tmpl w:val="59D6B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54"/>
    <w:rsid w:val="000B4C2A"/>
    <w:rsid w:val="00143C73"/>
    <w:rsid w:val="00154E83"/>
    <w:rsid w:val="00155910"/>
    <w:rsid w:val="00210413"/>
    <w:rsid w:val="00295D6F"/>
    <w:rsid w:val="002C0836"/>
    <w:rsid w:val="003C660E"/>
    <w:rsid w:val="00434AB5"/>
    <w:rsid w:val="00471912"/>
    <w:rsid w:val="00651C70"/>
    <w:rsid w:val="00676A6C"/>
    <w:rsid w:val="006B27E6"/>
    <w:rsid w:val="00703D3A"/>
    <w:rsid w:val="00737683"/>
    <w:rsid w:val="007E6816"/>
    <w:rsid w:val="0096681A"/>
    <w:rsid w:val="0097620B"/>
    <w:rsid w:val="009C2C04"/>
    <w:rsid w:val="00A75254"/>
    <w:rsid w:val="00A92180"/>
    <w:rsid w:val="00AD0BCB"/>
    <w:rsid w:val="00AF47F9"/>
    <w:rsid w:val="00B51F39"/>
    <w:rsid w:val="00B55252"/>
    <w:rsid w:val="00B75B8F"/>
    <w:rsid w:val="00BC720C"/>
    <w:rsid w:val="00C57A95"/>
    <w:rsid w:val="00C93D03"/>
    <w:rsid w:val="00CC691F"/>
    <w:rsid w:val="00D75FD9"/>
    <w:rsid w:val="00DB6E8E"/>
    <w:rsid w:val="00E6312D"/>
    <w:rsid w:val="00F60DBD"/>
    <w:rsid w:val="00F722AF"/>
    <w:rsid w:val="00FE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3120C8DE-06BD-3343-AD36-F37CB61B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5254"/>
    <w:rPr>
      <w:rFonts w:ascii="Times New Roman" w:eastAsia="Times New Roman" w:hAnsi="Times New Roman" w:cs="Times New Roman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A75254"/>
    <w:pPr>
      <w:keepNext/>
      <w:jc w:val="center"/>
      <w:outlineLvl w:val="5"/>
    </w:pPr>
    <w:rPr>
      <w:rFonts w:ascii="Arial" w:hAnsi="Arial" w:cs="Arial"/>
      <w:b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75254"/>
    <w:rPr>
      <w:rFonts w:ascii="Arial" w:eastAsia="Times New Roman" w:hAnsi="Arial" w:cs="Arial"/>
      <w:b/>
      <w:sz w:val="32"/>
      <w:szCs w:val="28"/>
      <w:lang w:eastAsia="en-GB"/>
    </w:rPr>
  </w:style>
  <w:style w:type="paragraph" w:styleId="Header">
    <w:name w:val="header"/>
    <w:basedOn w:val="Normal"/>
    <w:link w:val="HeaderChar"/>
    <w:semiHidden/>
    <w:rsid w:val="00A7525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A75254"/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34A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23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3E6"/>
    <w:rPr>
      <w:rFonts w:ascii="Segoe UI" w:eastAsia="Times New Roman" w:hAnsi="Segoe UI" w:cs="Segoe UI"/>
      <w:sz w:val="18"/>
      <w:szCs w:val="18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75F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5FD9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5CCA9C98B24249BD1E8D326AE1ED16" ma:contentTypeVersion="16" ma:contentTypeDescription="Create a new document." ma:contentTypeScope="" ma:versionID="f181da31cf4defd42c9dc75d09be55c2">
  <xsd:schema xmlns:xsd="http://www.w3.org/2001/XMLSchema" xmlns:xs="http://www.w3.org/2001/XMLSchema" xmlns:p="http://schemas.microsoft.com/office/2006/metadata/properties" xmlns:ns2="553e72bf-e573-42bf-a29d-6702afdb966e" xmlns:ns3="8f001e29-0717-41db-9378-2291577f19ed" targetNamespace="http://schemas.microsoft.com/office/2006/metadata/properties" ma:root="true" ma:fieldsID="169d2b5a707ecd0ee4820e54487ebca8" ns2:_="" ns3:_="">
    <xsd:import namespace="553e72bf-e573-42bf-a29d-6702afdb966e"/>
    <xsd:import namespace="8f001e29-0717-41db-9378-2291577f19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e72bf-e573-42bf-a29d-6702afdb96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73df36c-9622-42a1-9a16-7c763d1c7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01e29-0717-41db-9378-2291577f19e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6174e1-a940-424d-bceb-f33333b38545}" ma:internalName="TaxCatchAll" ma:showField="CatchAllData" ma:web="8f001e29-0717-41db-9378-2291577f19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001e29-0717-41db-9378-2291577f19ed" xsi:nil="true"/>
    <lcf76f155ced4ddcb4097134ff3c332f xmlns="553e72bf-e573-42bf-a29d-6702afdb966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869BF3-2A7A-4F6D-8367-04DBAD22F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3e72bf-e573-42bf-a29d-6702afdb966e"/>
    <ds:schemaRef ds:uri="8f001e29-0717-41db-9378-2291577f19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F637C0-D4A3-4D3C-99B6-05A0D564AB3A}">
  <ds:schemaRefs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8f001e29-0717-41db-9378-2291577f19ed"/>
    <ds:schemaRef ds:uri="553e72bf-e573-42bf-a29d-6702afdb966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7836F6C-AADB-4652-B226-C217C54AA4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Mark Halton</cp:lastModifiedBy>
  <cp:revision>2</cp:revision>
  <cp:lastPrinted>2020-02-26T14:17:00Z</cp:lastPrinted>
  <dcterms:created xsi:type="dcterms:W3CDTF">2024-12-20T13:57:00Z</dcterms:created>
  <dcterms:modified xsi:type="dcterms:W3CDTF">2024-12-20T13:57:00Z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0x010100955CCA9C98B24249BD1E8D326AE1ED16</vt:lpwstr>
  </property>
</Properties>
</file>